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A6" w:rsidRPr="008F41A6" w:rsidRDefault="008F41A6" w:rsidP="008F41A6">
      <w:pPr>
        <w:tabs>
          <w:tab w:val="left" w:pos="7890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F41A6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                                                           </w:t>
      </w:r>
      <w:r w:rsidRPr="008F41A6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t xml:space="preserve"> </w:t>
      </w:r>
      <w:r w:rsidRPr="008F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                                                          </w:t>
      </w:r>
    </w:p>
    <w:p w:rsidR="008F41A6" w:rsidRPr="008F41A6" w:rsidRDefault="008F41A6" w:rsidP="008F4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A6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1A6" w:rsidRPr="008F41A6" w:rsidRDefault="008F41A6" w:rsidP="008F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F41A6" w:rsidRPr="008F41A6" w:rsidRDefault="008F41A6" w:rsidP="008F4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F41A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СОВЕТ ГАГАРИНСКОГО МУНИЦИПАЛЬНОГО ОКРУГА </w:t>
      </w:r>
      <w:r w:rsidRPr="008F41A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IIi</w:t>
      </w:r>
      <w:r w:rsidRPr="008F41A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СОЗЫВА</w:t>
      </w:r>
    </w:p>
    <w:p w:rsidR="008F41A6" w:rsidRPr="008F41A6" w:rsidRDefault="008F41A6" w:rsidP="008F41A6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8F41A6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8F41A6" w:rsidRPr="008F41A6" w:rsidRDefault="008F41A6" w:rsidP="008F41A6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8F41A6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СЕССИЯ</w:t>
      </w:r>
    </w:p>
    <w:p w:rsidR="008F41A6" w:rsidRPr="008F41A6" w:rsidRDefault="008F41A6" w:rsidP="008F41A6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«___» _______ 2025</w:t>
      </w:r>
      <w:r w:rsidRPr="008F41A6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Г.  </w:t>
      </w:r>
      <w:r w:rsidRPr="008F41A6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№ </w:t>
      </w:r>
      <w:r w:rsidRPr="008F41A6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8F41A6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Pr="008F41A6" w:rsidRDefault="00EA61CE" w:rsidP="008F41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</w:t>
      </w:r>
      <w:r w:rsidR="00FA4CA7">
        <w:rPr>
          <w:rFonts w:ascii="Times New Roman" w:hAnsi="Times New Roman" w:cs="Times New Roman"/>
          <w:sz w:val="28"/>
          <w:szCs w:val="28"/>
        </w:rPr>
        <w:t xml:space="preserve">обсудив </w:t>
      </w:r>
      <w:r w:rsidR="008F41A6">
        <w:rPr>
          <w:rFonts w:ascii="Times New Roman" w:hAnsi="Times New Roman" w:cs="Times New Roman"/>
          <w:sz w:val="28"/>
          <w:szCs w:val="28"/>
        </w:rPr>
        <w:t>отчет начальника</w:t>
      </w:r>
      <w:r w:rsidR="00137DA2">
        <w:rPr>
          <w:rFonts w:ascii="Times New Roman" w:hAnsi="Times New Roman" w:cs="Times New Roman"/>
          <w:sz w:val="28"/>
          <w:szCs w:val="28"/>
        </w:rPr>
        <w:t xml:space="preserve">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</w:t>
      </w:r>
      <w:r w:rsidR="00FA4CA7">
        <w:rPr>
          <w:rFonts w:ascii="Times New Roman" w:hAnsi="Times New Roman" w:cs="Times New Roman"/>
          <w:sz w:val="28"/>
          <w:szCs w:val="28"/>
        </w:rPr>
        <w:t>закона</w:t>
      </w:r>
      <w:r w:rsidR="0075490E">
        <w:rPr>
          <w:rFonts w:ascii="Times New Roman" w:hAnsi="Times New Roman" w:cs="Times New Roman"/>
          <w:sz w:val="28"/>
          <w:szCs w:val="28"/>
        </w:rPr>
        <w:t xml:space="preserve"> </w:t>
      </w:r>
      <w:r w:rsidR="008F41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7467">
        <w:rPr>
          <w:rFonts w:ascii="Times New Roman" w:hAnsi="Times New Roman" w:cs="Times New Roman"/>
          <w:sz w:val="28"/>
          <w:szCs w:val="28"/>
        </w:rPr>
        <w:t>от</w:t>
      </w:r>
      <w:r w:rsidR="001A2C58">
        <w:rPr>
          <w:rFonts w:ascii="Times New Roman" w:hAnsi="Times New Roman" w:cs="Times New Roman"/>
          <w:sz w:val="28"/>
          <w:szCs w:val="28"/>
        </w:rPr>
        <w:t xml:space="preserve">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2739C3">
        <w:rPr>
          <w:rFonts w:ascii="Times New Roman" w:hAnsi="Times New Roman" w:cs="Times New Roman"/>
          <w:sz w:val="28"/>
          <w:szCs w:val="28"/>
        </w:rPr>
        <w:t>№ 3</w:t>
      </w:r>
      <w:r w:rsidR="001A2C58">
        <w:rPr>
          <w:rFonts w:ascii="Times New Roman" w:hAnsi="Times New Roman" w:cs="Times New Roman"/>
          <w:sz w:val="28"/>
          <w:szCs w:val="28"/>
        </w:rPr>
        <w:t>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F61DD9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 xml:space="preserve">за </w:t>
      </w:r>
      <w:r w:rsidR="008F41A6">
        <w:rPr>
          <w:rFonts w:ascii="Times New Roman" w:hAnsi="Times New Roman" w:cs="Times New Roman"/>
          <w:sz w:val="28"/>
          <w:szCs w:val="28"/>
        </w:rPr>
        <w:t>2024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3656DB" w:rsidRDefault="005377C1" w:rsidP="002F54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5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4EF3" w:rsidRDefault="002F543C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</w:t>
      </w:r>
      <w:r w:rsidR="003656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DD3327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</w:t>
      </w:r>
      <w:r w:rsidR="008F41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41A6">
        <w:rPr>
          <w:rFonts w:ascii="Times New Roman" w:hAnsi="Times New Roman" w:cs="Times New Roman"/>
          <w:sz w:val="28"/>
          <w:szCs w:val="28"/>
        </w:rPr>
        <w:t xml:space="preserve">  Е.В. Яковлева</w:t>
      </w: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г. Севастополя</w:t>
      </w:r>
      <w:r w:rsidR="008F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2024</w:t>
      </w:r>
      <w:r w:rsidR="0090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AE4FFF" w:rsidRPr="00AE4FFF" w:rsidRDefault="005377C1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</w:t>
      </w:r>
      <w:r w:rsidR="008F41A6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8F41A6">
        <w:rPr>
          <w:rFonts w:ascii="Times New Roman" w:hAnsi="Times New Roman" w:cs="Times New Roman"/>
          <w:b/>
          <w:sz w:val="32"/>
          <w:szCs w:val="32"/>
        </w:rPr>
        <w:t>за 2024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FC" w:rsidRPr="00AE4FFF" w:rsidRDefault="000752F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F0C" w:rsidRPr="000752FC" w:rsidRDefault="00AE4FFF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  <w:r w:rsidR="008F4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-2025</w:t>
      </w:r>
      <w:r w:rsidR="00F6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0752FC" w:rsidRDefault="000752FC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</w:p>
    <w:p w:rsidR="0065417E" w:rsidRPr="00286C15" w:rsidRDefault="0065417E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Уважаемые депутаты С</w:t>
      </w:r>
      <w:r w:rsidR="00B5276A"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овета Гагаринского</w:t>
      </w:r>
    </w:p>
    <w:p w:rsidR="00B5276A" w:rsidRPr="00286C15" w:rsidRDefault="00B5276A" w:rsidP="00654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муниципального округа!</w:t>
      </w:r>
    </w:p>
    <w:p w:rsidR="00B5276A" w:rsidRPr="00286C15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в оперативно-служебной деятельности отдела МВД России по Гагаринскому району являются п</w:t>
      </w:r>
      <w:r w:rsidRPr="00E210C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рофилактика и раскрытие преступлений, </w:t>
      </w:r>
      <w:r w:rsidRPr="00E210CC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выявление административных правонарушений, охрана правопорядка  и обеспечение общественной безопасности. 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12 месяцев 2024 года ОМВД России по Гагаринскому району проведен комплекс мероприятий по обеспечению правопорядка и безопасности, профилактике и раскрытию преступлений, противодействию незаконному обороту оружия и наркотиков, укреплению взаимодействия служб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подразделений ОМВД, контролю за соблюдением установленных правил пребывания иностранных граждан.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органами исполнительной и законодательной власти, правоохранительными структурами принимались дополнительные, последовательные действия, направленные на сохранение криминогенной стабильности на территории обслуживания.</w:t>
      </w:r>
    </w:p>
    <w:p w:rsidR="00E210CC" w:rsidRPr="00E210CC" w:rsidRDefault="00E210CC" w:rsidP="00E210C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По итогам 12 месяцев 2024 года удалось не допустить роста общего количества зарегистрированных преступлений. Их количество снизилось </w:t>
      </w:r>
      <w:r w:rsidRPr="00E210CC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  <w:t>на 13%. Вместе с тем на фоне снижения уровня преступности, произошел рост преступных посягательств категории тяжких и особо тяжких преступлений (+10%, с 592 до 655), структуру которых составили имущественные преступления, такие как «дистанционные» мошенничества, кражи с банковского счета или карты.</w:t>
      </w:r>
    </w:p>
    <w:p w:rsidR="00E210CC" w:rsidRPr="00E210CC" w:rsidRDefault="00E210CC" w:rsidP="00E210C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общей структуре преступности традиционно преобладают преступления против собственности - 76%. Доля преступлений против личности в общей структуре преступности составляет - 4,9%, против общественной безопасности и общественного порядка - 13%.</w:t>
      </w:r>
    </w:p>
    <w:p w:rsidR="00E210CC" w:rsidRPr="00E210CC" w:rsidRDefault="00E210CC" w:rsidP="00E210C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Значительная доля имущественных преступления связана с развитием компьютерных и телекоммуникационных технологий. Предоставление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глобальной сети «Интернет» различного рода услуг, осуществление онлайн-торговли в условиях пандемии повлияло на распространение противоправных деяний, совершенных с использованием различных, мошеннических схем, так называемых «дистанционных мошенничеств».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Количество преступлений против личности снизилось на 2%. Сложившееся положение дел стало возможным вследствие активизации работы подразделений полиции по выявлению превентивных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противоправных деяний, связанных с угрозой убийством и причинением тяжкого вреда здоровью.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принятым мерам удалось добиться снижения числа зарегистрированных преступлений, связанных с умышленным причинением тяжкого вреда здоровья (-16%), а также изнасилований и покушений на них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(-33%), процент раскрываемости данного вида преступлений составил 100%.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более активного противодействия преступности, обеспечения надежной защиты прав и законных интересов граждан осуществлены меры           по организации качественного взаимодействия подразделений полиции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органами предварительного следствия в раскрытии и расследовании преступлений. Выработанная система ежедневного контроля эффективности работы дала свои положительные результаты. Органами предварительного следствия и дознания расследовано и направлено в суд 451 уголовное дело.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Осуществлены превентивные меры, направленные на предупреждение преступлений</w:t>
      </w:r>
      <w:r w:rsidRPr="00E21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террористического характера и экстремистской направленности.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проделанной работы экстремистских преступлений насильственного характера и террористических актов на территории Гагаринского района не допущено.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противодействия незаконному обороту оружия, боеприпасов                    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взрывчатых веществ выявлено 10 преступлений.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обеспечивается стабильный порядок на улицах района.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направленности. Дружинники оказывали содействие нарядам полиции при патрулировании улиц и обеспечении порядка,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при проведении праздничных и иных общественно-массовых мероприятий,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при задержании подозреваемых в совершении преступлений лиц, пресечению административных правонарушений.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истекшем году совместно с ГИБДД осуществлён комплекс организационных и профилактических мероприятий, направленных   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профилактику нарушений правил дорожного движения. Привлечено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уголовной ответственности за преступления против безопасности дорожного движения 72 водителя. 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постоянной основе проводятся профилактические меры </w:t>
      </w:r>
      <w:r w:rsidRPr="00E2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предупреждению «дистанционных мошенничеств». Наиболее действенной формой профилактики новых схем является разъяснительная работа среди населения. С этой целью у</w:t>
      </w:r>
      <w:r w:rsidRPr="00E210CC">
        <w:rPr>
          <w:rFonts w:ascii="Times New Roman" w:eastAsia="Calibri" w:hAnsi="Times New Roman" w:cs="Times New Roman"/>
          <w:sz w:val="28"/>
          <w:szCs w:val="28"/>
        </w:rPr>
        <w:t xml:space="preserve">частковыми уполномоченными полиции, членами добровольных народных дружин,  с привлечением служащих муниципальных </w:t>
      </w:r>
      <w:r w:rsidRPr="00E210CC">
        <w:rPr>
          <w:rFonts w:ascii="Times New Roman" w:eastAsia="Calibri" w:hAnsi="Times New Roman" w:cs="Times New Roman"/>
          <w:sz w:val="28"/>
          <w:szCs w:val="28"/>
        </w:rPr>
        <w:lastRenderedPageBreak/>
        <w:t>учреждений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сходы граждан во дворах и местах массового скопления людей, а также встречи с трудовыми коллективами предприятий            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учреждений на которых </w:t>
      </w:r>
      <w:r w:rsidRPr="00E210CC">
        <w:rPr>
          <w:rFonts w:ascii="Times New Roman" w:eastAsia="Calibri" w:hAnsi="Times New Roman" w:cs="Times New Roman"/>
          <w:sz w:val="28"/>
          <w:szCs w:val="28"/>
        </w:rPr>
        <w:t xml:space="preserve">информируют население, особенно граждан пожилого возраста, о новых способах совершения мошенничеств и методах </w:t>
      </w:r>
      <w:r w:rsidRPr="00E210CC">
        <w:rPr>
          <w:rFonts w:ascii="Times New Roman" w:eastAsia="Calibri" w:hAnsi="Times New Roman" w:cs="Times New Roman"/>
          <w:sz w:val="28"/>
          <w:szCs w:val="28"/>
        </w:rPr>
        <w:br/>
        <w:t>их профилактики; о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рганизовано размещение листовок и наклеек профилактического содержания в объектах торговли, общественном транспорте и других местах массового нахождения людей.</w:t>
      </w:r>
    </w:p>
    <w:p w:rsidR="00E210CC" w:rsidRPr="00E210CC" w:rsidRDefault="00E210CC" w:rsidP="00E210C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проведение целевых профилактических мероприятий                 по оздоровлению криминальной ситуации в среде несовершеннолетних подростков: возбуждены уголовные дела по 2 фактам вовлечения несовершеннолетних в свершение преступлений и антиобщественную деятельность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(ст.150 УК РФ)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выявлено 12  административных правонарушений, связанных с вовлечением взрослыми лицами несовершеннолетних в употребление алкогольных напитков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6.10 КоАП РФ), з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адокументировано 17 фактов реализации алкогольной продукции несовершеннолетним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(ст.14.16 КоАП РФ), з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неисполнение родителями обязанностей по содержанию и воспитанию несовершеннолетних составлено 290 административных протоколов </w:t>
      </w:r>
      <w:r w:rsidRPr="00E21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5.35 КоАП РФ), </w:t>
      </w:r>
      <w:r w:rsidRPr="00E210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выявлено </w:t>
      </w:r>
      <w:r w:rsidRPr="00E210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6 несовершеннолетних, которые находились в социально-опасном положении </w:t>
      </w:r>
      <w:r w:rsidRPr="00E210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сложной жизненной ситуации.</w:t>
      </w:r>
    </w:p>
    <w:p w:rsidR="00E210CC" w:rsidRPr="00E210CC" w:rsidRDefault="00E210CC" w:rsidP="00E210CC">
      <w:pPr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профилактики правонарушений и преступлений является использование административного законодательств</w:t>
      </w:r>
      <w:r w:rsidR="00C15185">
        <w:rPr>
          <w:rFonts w:ascii="Times New Roman" w:eastAsia="Times New Roman" w:hAnsi="Times New Roman" w:cs="Times New Roman"/>
          <w:sz w:val="28"/>
          <w:szCs w:val="28"/>
          <w:lang w:eastAsia="ru-RU"/>
        </w:rPr>
        <w:t>а: сотрудниками ОМВД</w:t>
      </w:r>
      <w:r w:rsidR="00C15185"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обслуживания выявлено 5771 административное правонарушение, должностными лицами вынесено постановлений на сумму 2613 тыс. руб, взыскано 1756 тыс. руб., взыскаемость составляет 68%.</w:t>
      </w:r>
    </w:p>
    <w:p w:rsidR="00E210CC" w:rsidRPr="00E210CC" w:rsidRDefault="00E210CC" w:rsidP="00E210CC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76" w:lineRule="auto"/>
        <w:ind w:right="34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Своевременное принятие эффективных управленческих решений </w:t>
      </w:r>
      <w:r w:rsidR="00C1518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 совокупности </w:t>
      </w:r>
      <w:r w:rsidRPr="00E210CC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с реализацией мер по стабилизации социально-экономической </w:t>
      </w:r>
      <w:r w:rsidRPr="00E210C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ситуации, и тесное взаимодействие правоохранительных органов </w:t>
      </w:r>
      <w:r w:rsidRPr="00E210CC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исполнительными органами государственной власти города Севастополя, </w:t>
      </w:r>
      <w:r w:rsidRPr="00E210C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а также органами местного самоуправления, помогает контролировать </w:t>
      </w:r>
      <w:r w:rsidR="00C15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криминогенную ситуацию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допускать её осложнения.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Согласно методике оценки деятельности ОВД, утвержденной приказом УМВД России по г. Севастополю № 257 от 30.07.2019г. по итогам 2024 года ОМВД России по Гагаринскому району занял 2 место.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мнение населения является одним из определяющих факторов оценки деятельности органов внутренних дел, нам предстоит большая работа по дальнейшему укреплению доверия со стороны гражданского населения.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более эффективной работы по профилактике предупреждения                   и раскрытия преступлений и правонарушений необходимо продолжить: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совместную работу с Гагаринским муниципальным округом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изготовлению памяток, листовок, наклеек с информацией о способах совершения дистанционных мошенничеств, с последующем размещением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в муниципальной газете, на стендах и информационных табло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предприятиях, организациях, транспорте, торговых объектах, рынках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автозаправочных станциях, расположенных на территории района;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мероприятий по введению на территории района современной системы видеонаблюдения, уделив особое внимание на размещение видеокамер в районах расположения садовых товариществ; 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лекций в учреждениях образования на тему профилактики распространения и употребления наркотиков, а также формирования у подростков антинаркотического мировоззрения;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совместных профилактических мероприятий, направленных </w:t>
      </w: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выявление и пресечение торговли спиртосодержащей продукции и табачных изделий лицам, не достигшим совершеннолетнего возраста.</w:t>
      </w:r>
    </w:p>
    <w:p w:rsidR="00E210CC" w:rsidRPr="00E210CC" w:rsidRDefault="00E210CC" w:rsidP="00E210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76A" w:rsidRPr="00AB0C9B" w:rsidRDefault="00B5276A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Спасибо за</w:t>
      </w:r>
      <w:r w:rsidR="00A431A4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внимание!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5276A" w:rsidRPr="00E210CC" w:rsidRDefault="00E210CC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="00B5276A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ачальник ОМВД России </w:t>
      </w: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 Гагаринскому району </w:t>
      </w:r>
    </w:p>
    <w:p w:rsidR="00B5276A" w:rsidRPr="00E210C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полковник полиции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        </w:t>
      </w:r>
      <w:r w:rsidR="00027F0C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</w:t>
      </w:r>
      <w:r w:rsidR="00A431A4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61DD9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27467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61DD9" w:rsidRPr="00E210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Е.Е. Бойко</w:t>
      </w:r>
    </w:p>
    <w:p w:rsidR="00E719FD" w:rsidRPr="00E210CC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877" w:rsidRPr="00E210CC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</w:t>
      </w:r>
    </w:p>
    <w:p w:rsidR="00425877" w:rsidRPr="00E210C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исполняющий полномочия</w:t>
      </w:r>
    </w:p>
    <w:p w:rsidR="00A76D5D" w:rsidRDefault="00425877" w:rsidP="00BA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Совета, Глава местной администрации</w:t>
      </w:r>
      <w:r w:rsidR="008E4778" w:rsidRP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E210C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Яковлева</w:t>
      </w:r>
      <w:bookmarkStart w:id="0" w:name="_GoBack"/>
      <w:bookmarkEnd w:id="0"/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08" w:rsidRDefault="005F0708" w:rsidP="00AC277D">
      <w:pPr>
        <w:spacing w:after="0" w:line="240" w:lineRule="auto"/>
      </w:pPr>
      <w:r>
        <w:separator/>
      </w:r>
    </w:p>
  </w:endnote>
  <w:endnote w:type="continuationSeparator" w:id="0">
    <w:p w:rsidR="005F0708" w:rsidRDefault="005F0708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08" w:rsidRDefault="005F0708" w:rsidP="00AC277D">
      <w:pPr>
        <w:spacing w:after="0" w:line="240" w:lineRule="auto"/>
      </w:pPr>
      <w:r>
        <w:separator/>
      </w:r>
    </w:p>
  </w:footnote>
  <w:footnote w:type="continuationSeparator" w:id="0">
    <w:p w:rsidR="005F0708" w:rsidRDefault="005F0708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75">
          <w:rPr>
            <w:noProof/>
          </w:rPr>
          <w:t>5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9D0"/>
    <w:rsid w:val="00003E62"/>
    <w:rsid w:val="00016C23"/>
    <w:rsid w:val="000273B5"/>
    <w:rsid w:val="00027F0C"/>
    <w:rsid w:val="00035634"/>
    <w:rsid w:val="00037576"/>
    <w:rsid w:val="00041961"/>
    <w:rsid w:val="0006100A"/>
    <w:rsid w:val="00067D0D"/>
    <w:rsid w:val="000709AE"/>
    <w:rsid w:val="00070F53"/>
    <w:rsid w:val="000752FC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7EC9"/>
    <w:rsid w:val="00117265"/>
    <w:rsid w:val="00122A68"/>
    <w:rsid w:val="0013179E"/>
    <w:rsid w:val="00134C47"/>
    <w:rsid w:val="00136E9F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3614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09B7"/>
    <w:rsid w:val="0026173A"/>
    <w:rsid w:val="002620F9"/>
    <w:rsid w:val="002739C3"/>
    <w:rsid w:val="0028320A"/>
    <w:rsid w:val="00286C15"/>
    <w:rsid w:val="00293D88"/>
    <w:rsid w:val="00295E75"/>
    <w:rsid w:val="00295E89"/>
    <w:rsid w:val="002A69ED"/>
    <w:rsid w:val="002B201A"/>
    <w:rsid w:val="002B47C8"/>
    <w:rsid w:val="002C03B1"/>
    <w:rsid w:val="002C2CB2"/>
    <w:rsid w:val="002C7A17"/>
    <w:rsid w:val="002D0314"/>
    <w:rsid w:val="002D30AB"/>
    <w:rsid w:val="002D75C3"/>
    <w:rsid w:val="002E72A6"/>
    <w:rsid w:val="002E7F83"/>
    <w:rsid w:val="002F2FDB"/>
    <w:rsid w:val="002F543C"/>
    <w:rsid w:val="002F6B5A"/>
    <w:rsid w:val="002F6DF1"/>
    <w:rsid w:val="00313EBC"/>
    <w:rsid w:val="00321715"/>
    <w:rsid w:val="003225E3"/>
    <w:rsid w:val="003234D1"/>
    <w:rsid w:val="00327A7D"/>
    <w:rsid w:val="003305A9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00CF0"/>
    <w:rsid w:val="004132C0"/>
    <w:rsid w:val="00425877"/>
    <w:rsid w:val="00430371"/>
    <w:rsid w:val="004518DA"/>
    <w:rsid w:val="00476303"/>
    <w:rsid w:val="00476DB6"/>
    <w:rsid w:val="00480ECC"/>
    <w:rsid w:val="0048398F"/>
    <w:rsid w:val="0049790B"/>
    <w:rsid w:val="004A0D48"/>
    <w:rsid w:val="004A1DAC"/>
    <w:rsid w:val="004A5210"/>
    <w:rsid w:val="004A6469"/>
    <w:rsid w:val="004A7648"/>
    <w:rsid w:val="004F5C6F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81D35"/>
    <w:rsid w:val="00593066"/>
    <w:rsid w:val="00597088"/>
    <w:rsid w:val="005A15A3"/>
    <w:rsid w:val="005A4273"/>
    <w:rsid w:val="005A6A3F"/>
    <w:rsid w:val="005B3B4C"/>
    <w:rsid w:val="005C20BB"/>
    <w:rsid w:val="005C63DB"/>
    <w:rsid w:val="005D0FF5"/>
    <w:rsid w:val="005D1DF6"/>
    <w:rsid w:val="005D7F3E"/>
    <w:rsid w:val="005F0708"/>
    <w:rsid w:val="005F14EC"/>
    <w:rsid w:val="005F405E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417E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C6BB9"/>
    <w:rsid w:val="006D09AA"/>
    <w:rsid w:val="006D445C"/>
    <w:rsid w:val="006E246A"/>
    <w:rsid w:val="006F4FAF"/>
    <w:rsid w:val="006F7D8B"/>
    <w:rsid w:val="007062F9"/>
    <w:rsid w:val="007152D9"/>
    <w:rsid w:val="00715E32"/>
    <w:rsid w:val="0073380E"/>
    <w:rsid w:val="007343AA"/>
    <w:rsid w:val="007343FD"/>
    <w:rsid w:val="00734512"/>
    <w:rsid w:val="007456CF"/>
    <w:rsid w:val="00746CD9"/>
    <w:rsid w:val="007533A3"/>
    <w:rsid w:val="0075490E"/>
    <w:rsid w:val="00755690"/>
    <w:rsid w:val="00784C6D"/>
    <w:rsid w:val="007864A6"/>
    <w:rsid w:val="007942C2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4F4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1D00"/>
    <w:rsid w:val="008129E7"/>
    <w:rsid w:val="00814274"/>
    <w:rsid w:val="00842522"/>
    <w:rsid w:val="00842B0A"/>
    <w:rsid w:val="00843BC6"/>
    <w:rsid w:val="008467C7"/>
    <w:rsid w:val="00851C21"/>
    <w:rsid w:val="0087642E"/>
    <w:rsid w:val="008847AC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8F3F7F"/>
    <w:rsid w:val="008F41A6"/>
    <w:rsid w:val="00904A25"/>
    <w:rsid w:val="00905C86"/>
    <w:rsid w:val="00917FDE"/>
    <w:rsid w:val="00922D19"/>
    <w:rsid w:val="0093095C"/>
    <w:rsid w:val="009318A2"/>
    <w:rsid w:val="00937AC5"/>
    <w:rsid w:val="0094315C"/>
    <w:rsid w:val="0094583E"/>
    <w:rsid w:val="009574B5"/>
    <w:rsid w:val="00973109"/>
    <w:rsid w:val="009736C5"/>
    <w:rsid w:val="00976453"/>
    <w:rsid w:val="00976C74"/>
    <w:rsid w:val="00977BE4"/>
    <w:rsid w:val="009847ED"/>
    <w:rsid w:val="00990C00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9F2BBD"/>
    <w:rsid w:val="00A126B0"/>
    <w:rsid w:val="00A13D05"/>
    <w:rsid w:val="00A15FA4"/>
    <w:rsid w:val="00A264D7"/>
    <w:rsid w:val="00A27467"/>
    <w:rsid w:val="00A30BBF"/>
    <w:rsid w:val="00A359CB"/>
    <w:rsid w:val="00A431A4"/>
    <w:rsid w:val="00A73177"/>
    <w:rsid w:val="00A738FE"/>
    <w:rsid w:val="00A76D5D"/>
    <w:rsid w:val="00A82853"/>
    <w:rsid w:val="00A836A7"/>
    <w:rsid w:val="00A845E2"/>
    <w:rsid w:val="00A907E0"/>
    <w:rsid w:val="00A90F43"/>
    <w:rsid w:val="00A91E7E"/>
    <w:rsid w:val="00AB0C9B"/>
    <w:rsid w:val="00AB624B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276A"/>
    <w:rsid w:val="00B53C5B"/>
    <w:rsid w:val="00B544EB"/>
    <w:rsid w:val="00B55A5B"/>
    <w:rsid w:val="00B642AD"/>
    <w:rsid w:val="00B71B76"/>
    <w:rsid w:val="00B71CB8"/>
    <w:rsid w:val="00B71F46"/>
    <w:rsid w:val="00B74A97"/>
    <w:rsid w:val="00B8095F"/>
    <w:rsid w:val="00B835F5"/>
    <w:rsid w:val="00B94E6E"/>
    <w:rsid w:val="00BA5EDE"/>
    <w:rsid w:val="00BA6875"/>
    <w:rsid w:val="00BA6FD7"/>
    <w:rsid w:val="00BB497A"/>
    <w:rsid w:val="00BD1230"/>
    <w:rsid w:val="00BD37E9"/>
    <w:rsid w:val="00BE41C5"/>
    <w:rsid w:val="00BF13BC"/>
    <w:rsid w:val="00C042AD"/>
    <w:rsid w:val="00C054B2"/>
    <w:rsid w:val="00C15185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3DCA"/>
    <w:rsid w:val="00D25E14"/>
    <w:rsid w:val="00D33BAF"/>
    <w:rsid w:val="00D369A9"/>
    <w:rsid w:val="00D42503"/>
    <w:rsid w:val="00D50A88"/>
    <w:rsid w:val="00D55023"/>
    <w:rsid w:val="00D5520A"/>
    <w:rsid w:val="00D576A0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0443B"/>
    <w:rsid w:val="00E14DB7"/>
    <w:rsid w:val="00E20FDA"/>
    <w:rsid w:val="00E210CC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77827"/>
    <w:rsid w:val="00EA3B94"/>
    <w:rsid w:val="00EA3E2E"/>
    <w:rsid w:val="00EA61CE"/>
    <w:rsid w:val="00EB22D7"/>
    <w:rsid w:val="00EC2648"/>
    <w:rsid w:val="00EC29E3"/>
    <w:rsid w:val="00EC437A"/>
    <w:rsid w:val="00EC44FE"/>
    <w:rsid w:val="00ED4993"/>
    <w:rsid w:val="00ED4F1B"/>
    <w:rsid w:val="00EF1E55"/>
    <w:rsid w:val="00F17A9C"/>
    <w:rsid w:val="00F20B2E"/>
    <w:rsid w:val="00F26D46"/>
    <w:rsid w:val="00F2754D"/>
    <w:rsid w:val="00F30F72"/>
    <w:rsid w:val="00F4007C"/>
    <w:rsid w:val="00F46C55"/>
    <w:rsid w:val="00F47E47"/>
    <w:rsid w:val="00F522C8"/>
    <w:rsid w:val="00F61DD9"/>
    <w:rsid w:val="00F63A3D"/>
    <w:rsid w:val="00F656D5"/>
    <w:rsid w:val="00F666B4"/>
    <w:rsid w:val="00F72015"/>
    <w:rsid w:val="00F73B23"/>
    <w:rsid w:val="00F75B95"/>
    <w:rsid w:val="00F847E7"/>
    <w:rsid w:val="00F91DE8"/>
    <w:rsid w:val="00F93901"/>
    <w:rsid w:val="00FA4CA7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9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3F46-68AF-40EB-AF76-80990091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9377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2023-03-17T08:13:00Z</cp:lastPrinted>
  <dcterms:created xsi:type="dcterms:W3CDTF">2025-03-21T08:15:00Z</dcterms:created>
  <dcterms:modified xsi:type="dcterms:W3CDTF">2025-03-21T08:15:00Z</dcterms:modified>
</cp:coreProperties>
</file>